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рассмотрения и оценки заявок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2162D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20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ED43C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23</w:t>
      </w:r>
      <w:r w:rsidR="00911CA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.10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объекта закупки: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>, способ закупки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Псковавтодор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249BB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2162DF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bookmarkStart w:id="0" w:name="_GoBack"/>
      <w:bookmarkEnd w:id="0"/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911CAF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Pr="009A2C23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</w:t>
      </w: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47CCF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Председатель</w:t>
      </w:r>
      <w:r w:rsidR="00DE2E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комиссии</w:t>
      </w:r>
      <w:r w:rsidR="00347CCF" w:rsidRPr="00080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347CCF" w:rsidRPr="0010567D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Матвиенко Н.Н.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Член комиссии: </w:t>
      </w:r>
    </w:p>
    <w:p w:rsidR="00DE2ECC" w:rsidRDefault="00ED43C0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Печень О.В.</w:t>
      </w:r>
    </w:p>
    <w:p w:rsidR="00211C01" w:rsidRPr="00DE2ECC" w:rsidRDefault="00ED43C0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Иванова И.Н.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347CCF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Старостина М.П.</w:t>
      </w:r>
    </w:p>
    <w:p w:rsidR="00A532D3" w:rsidRPr="0010567D" w:rsidRDefault="00A532D3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AF" w:rsidRDefault="00911CAF" w:rsidP="00911CA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911CAF" w:rsidRDefault="00911CAF" w:rsidP="00911CA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180006, </w:t>
      </w:r>
      <w:proofErr w:type="spell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сков</w:t>
      </w:r>
      <w:proofErr w:type="spell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0104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Процедура рассмотрения и оценки заявок на участие в открытом конкурсе</w:t>
      </w:r>
    </w:p>
    <w:p w:rsidR="000104D4" w:rsidRDefault="000104D4" w:rsidP="000104D4">
      <w:pPr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рассмотрения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оценки </w:t>
      </w: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открытом конкурсе </w:t>
      </w:r>
      <w:r w:rsidRPr="0082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="00911CAF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</w:p>
    <w:p w:rsidR="0032710B" w:rsidRDefault="00F72D0F" w:rsidP="0032710B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32710B"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32710B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комиссии о рассмотрении заявок</w:t>
      </w:r>
    </w:p>
    <w:p w:rsidR="002F1D37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Pr="00347CC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D43C0" w:rsidRDefault="00ED43C0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D43C0" w:rsidRDefault="00ED43C0" w:rsidP="00ED43C0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1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>
        <w:rPr>
          <w:rFonts w:ascii="Times New Roman" w:hAnsi="Times New Roman" w:cs="Times New Roman"/>
          <w:sz w:val="24"/>
          <w:szCs w:val="24"/>
        </w:rPr>
        <w:t>Банк ВТБ</w:t>
      </w:r>
      <w:r w:rsidRPr="00C82021">
        <w:rPr>
          <w:rFonts w:ascii="Times New Roman" w:hAnsi="Times New Roman" w:cs="Times New Roman"/>
          <w:sz w:val="24"/>
          <w:szCs w:val="24"/>
        </w:rPr>
        <w:t>»,</w:t>
      </w:r>
      <w:r>
        <w:rPr>
          <w:rFonts w:ascii="Times New Roman" w:hAnsi="Times New Roman" w:cs="Times New Roman"/>
          <w:sz w:val="24"/>
          <w:szCs w:val="24"/>
        </w:rPr>
        <w:t>180007, г. Псков, Интернациональный пер., д.1А.</w:t>
      </w:r>
    </w:p>
    <w:p w:rsidR="00ED43C0" w:rsidRPr="00ED43C0" w:rsidRDefault="00ED43C0" w:rsidP="00ED43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участника  – единогласно.</w:t>
      </w:r>
    </w:p>
    <w:p w:rsidR="0032710B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 w:rsidR="00ED43C0">
        <w:rPr>
          <w:rFonts w:ascii="Times New Roman" w:hAnsi="Times New Roman" w:cs="Times New Roman"/>
          <w:bCs/>
          <w:sz w:val="24"/>
          <w:szCs w:val="24"/>
        </w:rPr>
        <w:t xml:space="preserve"> 2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 w:rsidR="002F1D37">
        <w:rPr>
          <w:rFonts w:ascii="Times New Roman" w:hAnsi="Times New Roman" w:cs="Times New Roman"/>
          <w:sz w:val="24"/>
          <w:szCs w:val="24"/>
        </w:rPr>
        <w:t>Сбербанк России</w:t>
      </w:r>
      <w:r w:rsidRPr="00C82021">
        <w:rPr>
          <w:rFonts w:ascii="Times New Roman" w:hAnsi="Times New Roman" w:cs="Times New Roman"/>
          <w:sz w:val="24"/>
          <w:szCs w:val="24"/>
        </w:rPr>
        <w:t>», 117997</w:t>
      </w:r>
      <w:r w:rsidR="002F1D37">
        <w:rPr>
          <w:rFonts w:ascii="Times New Roman" w:hAnsi="Times New Roman" w:cs="Times New Roman"/>
          <w:sz w:val="24"/>
          <w:szCs w:val="24"/>
        </w:rPr>
        <w:t>, г. Москва, ул. Вавиловых, д.19;</w:t>
      </w:r>
    </w:p>
    <w:p w:rsidR="00CD2067" w:rsidRDefault="00CD2067" w:rsidP="00CD206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участника  – единогласно.</w:t>
      </w: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347CCF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C82021" w:rsidRDefault="002F1D37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2F1D37" w:rsidRPr="00623192" w:rsidTr="00ED43C0">
        <w:trPr>
          <w:tblCellSpacing w:w="15" w:type="dxa"/>
        </w:trPr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2F1D3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lastRenderedPageBreak/>
              <w:t>№. заявки</w:t>
            </w:r>
          </w:p>
        </w:tc>
        <w:tc>
          <w:tcPr>
            <w:tcW w:w="163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417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145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комиссии</w:t>
            </w:r>
          </w:p>
        </w:tc>
      </w:tr>
      <w:tr w:rsidR="00ED43C0" w:rsidRPr="00623192" w:rsidTr="00ED43C0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EA4BC2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666D71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ED43C0" w:rsidRPr="00623192" w:rsidTr="00ED43C0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43C0" w:rsidRPr="00EA4BC2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666D71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F72D0F" w:rsidRDefault="00F72D0F" w:rsidP="002F1D37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Решение комиссии об оценке заявок</w:t>
      </w:r>
    </w:p>
    <w:p w:rsidR="002F1D37" w:rsidRPr="00F72D0F" w:rsidRDefault="00F72D0F" w:rsidP="002F1D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1.ПОРЯДОК ОЦЕНКИ ЗАЯВОК НА УЧАСТИЕ В КОНКУРСЕ</w:t>
      </w: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3D4F">
        <w:rPr>
          <w:rFonts w:ascii="Times New Roman" w:hAnsi="Times New Roman" w:cs="Times New Roman"/>
          <w:sz w:val="24"/>
          <w:szCs w:val="24"/>
        </w:rPr>
        <w:t>Оценка заявок производится на основании критериев оценки, их содержания и значимости, установле</w:t>
      </w:r>
      <w:r>
        <w:rPr>
          <w:rFonts w:ascii="Times New Roman" w:hAnsi="Times New Roman" w:cs="Times New Roman"/>
          <w:sz w:val="24"/>
          <w:szCs w:val="24"/>
        </w:rPr>
        <w:t>нных в конкурсной документации</w:t>
      </w:r>
    </w:p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3187"/>
        <w:gridCol w:w="2019"/>
        <w:gridCol w:w="5074"/>
      </w:tblGrid>
      <w:tr w:rsidR="00CD2067" w:rsidTr="00CD2067"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Критерии оценки</w:t>
            </w:r>
          </w:p>
        </w:tc>
      </w:tr>
      <w:tr w:rsidR="00CD2067" w:rsidTr="00CD2067"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40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>%</w:t>
            </w:r>
            <w:r w:rsidR="00CD206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 xml:space="preserve"> 0,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4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C01" w:rsidRP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количество заключенных контрактов содержащих условия о банковском сопровождении, при условии обязательного отбора банка заказчиком, подтверждаемое  реестром контрактов, размещенных на сайте: </w:t>
            </w:r>
            <w:hyperlink r:id="rId10" w:history="1"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www</w:t>
              </w:r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zakupki</w:t>
              </w:r>
              <w:proofErr w:type="spellEnd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gov</w:t>
              </w:r>
              <w:proofErr w:type="spellEnd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ru</w:t>
              </w:r>
              <w:proofErr w:type="spellEnd"/>
            </w:hyperlink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 </w:t>
            </w:r>
          </w:p>
          <w:p w:rsidR="00CD2067" w:rsidRDefault="00CD2067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Максимальное значение показателя в баллах 100</w:t>
            </w:r>
          </w:p>
        </w:tc>
      </w:tr>
      <w:tr w:rsidR="00CD2067" w:rsidTr="00CD2067">
        <w:trPr>
          <w:trHeight w:val="606"/>
        </w:trPr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60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>%</w:t>
            </w:r>
            <w:r w:rsidR="00CD206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 xml:space="preserve"> 0,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6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C01" w:rsidRP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Участник размещения заказа приводит информацию о рейтинге </w:t>
            </w:r>
            <w:r w:rsidRPr="00211C01">
              <w:rPr>
                <w:rFonts w:ascii="Times New Roman" w:hAnsi="Times New Roman" w:cs="Times New Roman"/>
                <w:bCs/>
                <w:sz w:val="20"/>
                <w:szCs w:val="16"/>
              </w:rPr>
              <w:t>кредитоспособности банка</w:t>
            </w: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 в соответствии с рейтингом надежности «АКРА»</w:t>
            </w:r>
            <w:r w:rsidR="00911CAF">
              <w:rPr>
                <w:rFonts w:ascii="Times New Roman" w:hAnsi="Times New Roman" w:cs="Times New Roman"/>
                <w:sz w:val="20"/>
                <w:szCs w:val="16"/>
              </w:rPr>
              <w:t xml:space="preserve"> или «Эксперт РА»</w:t>
            </w:r>
          </w:p>
          <w:p w:rsid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>Данная информация подтверждается копией свидетельства, подтверждающего присвоение рейтинга</w:t>
            </w:r>
          </w:p>
          <w:p w:rsidR="00CD2067" w:rsidRDefault="00CD2067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Максимальное значение показателя в баллах 100</w:t>
            </w:r>
          </w:p>
        </w:tc>
      </w:tr>
      <w:tr w:rsidR="00CD2067" w:rsidTr="00CD2067">
        <w:trPr>
          <w:trHeight w:val="991"/>
        </w:trPr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Порядок оценки заявок по критерию:</w:t>
            </w:r>
          </w:p>
          <w:p w:rsidR="00CD2067" w:rsidRDefault="00CD2067">
            <w:pPr>
              <w:widowControl w:val="0"/>
              <w:autoSpaceDE w:val="0"/>
              <w:ind w:firstLine="709"/>
              <w:jc w:val="center"/>
              <w:outlineLvl w:val="2"/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КБ</w:t>
            </w:r>
            <w:proofErr w:type="gramStart"/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gramEnd"/>
            <w:r w:rsidR="00D27E96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 xml:space="preserve"> = 0,4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 w:rsidR="00D27E96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+0,6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</w:p>
          <w:p w:rsidR="00CD2067" w:rsidRDefault="00CD206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Опыт участника по успешному оказанию услуг сопоставимого характера и объема»;</w:t>
            </w:r>
          </w:p>
          <w:p w:rsidR="00CD2067" w:rsidRDefault="00211C01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0,4</w:t>
            </w:r>
            <w:r w:rsidR="00CD2067">
              <w:rPr>
                <w:rFonts w:ascii="Times New Roman" w:hAnsi="Times New Roman" w:cs="Times New Roman"/>
                <w:sz w:val="20"/>
                <w:szCs w:val="28"/>
              </w:rPr>
              <w:t xml:space="preserve"> - коэффициент значимости показателя «Опыт участника по успешному оказанию услуг сопоставимого характера и объема»;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закупки»;</w:t>
            </w:r>
          </w:p>
          <w:p w:rsidR="00CD2067" w:rsidRDefault="00211C01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0,6</w:t>
            </w:r>
            <w:r w:rsidR="00CD2067">
              <w:rPr>
                <w:rFonts w:ascii="Times New Roman" w:hAnsi="Times New Roman" w:cs="Times New Roman"/>
                <w:sz w:val="20"/>
                <w:szCs w:val="28"/>
              </w:rPr>
              <w:t xml:space="preserve"> - коэффициент значимости показателя «Деловая репутация участника закупки»;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Предметом оценки по показателю «Опыт участника по успешному оказанию услуг сопоставимого характера и объема» является количество заключенных контрактов содержащих условия о банковском сопровождении.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В качестве подтверждения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количества заключенных контрактов содержащих условия о банковском сопровождении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 предоставляет выписки из реестра заключенных контрактов размещенных в Единой информационной системе </w:t>
            </w:r>
            <w:hyperlink r:id="rId11" w:history="1"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www</w:t>
              </w:r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zakupki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gov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. 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CD2067" w:rsidRDefault="00CD2067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=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/ К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) х100,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количество заключенных контрактов содержащих условия о </w:t>
            </w:r>
            <w:r w:rsidR="00D27E96">
              <w:rPr>
                <w:rFonts w:ascii="Times New Roman" w:hAnsi="Times New Roman" w:cs="Times New Roman"/>
                <w:sz w:val="20"/>
                <w:szCs w:val="28"/>
              </w:rPr>
              <w:t>банковском сопровождении за 2016 – 2018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год, заявки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наибольший количество заключенных контрактов содержащих условия о банковском сопровождении за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–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год.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Предметом оценки по показателю «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Деловая репутация участника закупки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» являются: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в соответствии с рейтингом «</w:t>
            </w:r>
            <w:r w:rsidR="00211C01">
              <w:rPr>
                <w:rFonts w:ascii="Times New Roman" w:hAnsi="Times New Roman" w:cs="Times New Roman"/>
                <w:sz w:val="20"/>
                <w:szCs w:val="28"/>
              </w:rPr>
              <w:t>АК</w:t>
            </w:r>
            <w:r w:rsidR="00911CAF">
              <w:rPr>
                <w:rFonts w:ascii="Times New Roman" w:hAnsi="Times New Roman" w:cs="Times New Roman"/>
                <w:sz w:val="20"/>
                <w:szCs w:val="28"/>
              </w:rPr>
              <w:t>РА» или «Эксперт РА»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«Деловая репутация участника закупки», 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: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– значение в баллах (среднее арифметическое оценок в баллах всех членов конкурсной комиссии), присуждаемое комиссией заявке участника конкурса по Значению показателя;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показателей: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.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sz w:val="20"/>
                <w:szCs w:val="28"/>
              </w:rPr>
              <w:lastRenderedPageBreak/>
              <w:t xml:space="preserve">В качестве подтверждения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>участник закупки предоставляет копию свидетельства, подтверждающего присвоение рейтинга.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показателя присваивается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ой заявке по следующей шкале оценки: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755"/>
              <w:gridCol w:w="4097"/>
            </w:tblGrid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Рейтинг</w:t>
                  </w:r>
                  <w:proofErr w:type="gramEnd"/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присвоенный банку -  участнику конкурса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Количество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Отсутствие информации о рейтинге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0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A-(RU)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40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A+(RU)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55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AА-(RU)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AА(RU)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75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А+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(RU)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widowControl w:val="0"/>
                    <w:autoSpaceDE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AA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А(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100 баллов </w:t>
                  </w:r>
                </w:p>
              </w:tc>
            </w:tr>
          </w:tbl>
          <w:p w:rsidR="00CD2067" w:rsidRDefault="00CD2067" w:rsidP="00D27E96">
            <w:pPr>
              <w:rPr>
                <w:rFonts w:cs="Times New Roman"/>
              </w:rPr>
            </w:pPr>
          </w:p>
        </w:tc>
      </w:tr>
    </w:tbl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D3C09" w:rsidRDefault="000D3C09" w:rsidP="005F62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Оцениваются сведения в заявках по условиям исполнения контракта предложенных участниками: </w:t>
      </w:r>
    </w:p>
    <w:p w:rsidR="005F6242" w:rsidRDefault="005F6242" w:rsidP="000D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55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816"/>
        <w:gridCol w:w="3027"/>
        <w:gridCol w:w="2223"/>
        <w:gridCol w:w="2049"/>
        <w:gridCol w:w="2050"/>
      </w:tblGrid>
      <w:tr w:rsidR="005F6242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№. заявки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</w:tr>
      <w:tr w:rsidR="00ED43C0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Default="00ED43C0" w:rsidP="00E0792B">
            <w:pPr>
              <w:jc w:val="center"/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Представлено</w:t>
            </w:r>
          </w:p>
        </w:tc>
      </w:tr>
      <w:tr w:rsidR="00ED43C0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Pr="00EA4BC2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 w:rsidP="007A52DA">
            <w:pPr>
              <w:jc w:val="center"/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D43C0" w:rsidRDefault="00ED43C0" w:rsidP="007A52DA">
            <w:pPr>
              <w:jc w:val="center"/>
              <w:rPr>
                <w:rFonts w:ascii="Times New Roman" w:hAnsi="Times New Roman" w:cs="Times New Roman"/>
              </w:rPr>
            </w:pPr>
            <w:r w:rsidRPr="00D27E96">
              <w:rPr>
                <w:rFonts w:ascii="Times New Roman" w:hAnsi="Times New Roman" w:cs="Times New Roman"/>
              </w:rPr>
              <w:t>Представлено</w:t>
            </w:r>
          </w:p>
        </w:tc>
      </w:tr>
    </w:tbl>
    <w:p w:rsidR="002F1D37" w:rsidRDefault="002F1D37" w:rsidP="002F1D37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3C09" w:rsidRDefault="000D3C09" w:rsidP="000D3C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по критериям оценки </w:t>
      </w:r>
    </w:p>
    <w:p w:rsidR="000D3C09" w:rsidRDefault="000D3C09" w:rsidP="000D3C09">
      <w:pPr>
        <w:widowControl w:val="0"/>
        <w:autoSpaceDE w:val="0"/>
        <w:ind w:firstLine="709"/>
        <w:jc w:val="center"/>
        <w:outlineLvl w:val="2"/>
        <w:rPr>
          <w:rFonts w:ascii="Times New Roman" w:eastAsia="Arial" w:hAnsi="Times New Roman" w:cs="Times New Roman"/>
          <w:i/>
          <w:sz w:val="20"/>
          <w:szCs w:val="28"/>
          <w:vertAlign w:val="subscript"/>
        </w:rPr>
      </w:pPr>
      <w:r>
        <w:rPr>
          <w:rFonts w:ascii="Times New Roman" w:eastAsia="Arial" w:hAnsi="Times New Roman" w:cs="Times New Roman"/>
          <w:i/>
          <w:sz w:val="20"/>
          <w:szCs w:val="28"/>
        </w:rPr>
        <w:t>КБ</w:t>
      </w:r>
      <w:proofErr w:type="gramStart"/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proofErr w:type="gramEnd"/>
      <w:r>
        <w:rPr>
          <w:rFonts w:ascii="Times New Roman" w:eastAsia="Arial" w:hAnsi="Times New Roman" w:cs="Times New Roman"/>
          <w:i/>
          <w:sz w:val="20"/>
          <w:szCs w:val="28"/>
        </w:rPr>
        <w:t xml:space="preserve"> = 0,</w:t>
      </w:r>
      <w:r w:rsidR="007A52DA">
        <w:rPr>
          <w:rFonts w:ascii="Times New Roman" w:eastAsia="Arial" w:hAnsi="Times New Roman" w:cs="Times New Roman"/>
          <w:i/>
          <w:sz w:val="20"/>
          <w:szCs w:val="28"/>
        </w:rPr>
        <w:t>4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1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r>
        <w:rPr>
          <w:rFonts w:ascii="Times New Roman" w:eastAsia="Arial" w:hAnsi="Times New Roman" w:cs="Times New Roman"/>
          <w:i/>
          <w:sz w:val="20"/>
          <w:szCs w:val="28"/>
        </w:rPr>
        <w:t>+0,</w:t>
      </w:r>
      <w:r w:rsidR="007A52DA">
        <w:rPr>
          <w:rFonts w:ascii="Times New Roman" w:eastAsia="Arial" w:hAnsi="Times New Roman" w:cs="Times New Roman"/>
          <w:i/>
          <w:sz w:val="20"/>
          <w:szCs w:val="28"/>
        </w:rPr>
        <w:t>6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2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140"/>
        <w:gridCol w:w="5140"/>
      </w:tblGrid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Pr="00170A8B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Pr="008275DD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D3C09" w:rsidRPr="0089112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D3C09" w:rsidRPr="0089112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5F624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5F624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55,1</w:t>
            </w:r>
          </w:p>
        </w:tc>
      </w:tr>
      <w:tr w:rsidR="00891122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122" w:rsidRDefault="00891122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122" w:rsidRDefault="00891122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911CA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i 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911CAF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*0,4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+100</w:t>
            </w:r>
            <w:r w:rsidR="00A17E8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*0,6=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55,1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*0,4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</w:t>
            </w:r>
            <w:r w:rsidR="00911CAF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0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*0,6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82,04</w:t>
            </w:r>
          </w:p>
        </w:tc>
      </w:tr>
    </w:tbl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 КОМИССИИ</w:t>
      </w: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по проведению конкурса оценила заявки на участие в открытом конкурсе в соответствии с критериями и требованиями, указанными в конкурсной документации, и приняла следующее решение: </w:t>
      </w:r>
    </w:p>
    <w:p w:rsidR="003B46F6" w:rsidRDefault="009D688F" w:rsidP="003B46F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</w:t>
      </w: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>
        <w:rPr>
          <w:rFonts w:ascii="Times New Roman" w:hAnsi="Times New Roman"/>
          <w:sz w:val="24"/>
        </w:rPr>
        <w:t>»</w:t>
      </w:r>
    </w:p>
    <w:p w:rsidR="00F72D0F" w:rsidRDefault="00F72D0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Подано 2 (две) заявки.</w:t>
      </w: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73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1218"/>
        <w:gridCol w:w="4639"/>
        <w:gridCol w:w="4252"/>
      </w:tblGrid>
      <w:tr w:rsidR="00F72D0F" w:rsidTr="00F72D0F">
        <w:trPr>
          <w:trHeight w:val="869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</w:tr>
      <w:tr w:rsidR="00ED43C0" w:rsidRPr="008275DD" w:rsidTr="00E0792B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</w:tr>
      <w:tr w:rsidR="00F72D0F" w:rsidTr="00F72D0F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Default="00ED43C0" w:rsidP="00541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Pr="00EA4BC2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</w:tr>
    </w:tbl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852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победителем и присвоить первый номер:</w:t>
      </w:r>
      <w:r w:rsidRP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«Сбербанк России»</w:t>
      </w:r>
    </w:p>
    <w:p w:rsidR="007A52DA" w:rsidRDefault="00891122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соответствующим требованиями и присвоить второй номер:</w:t>
      </w:r>
      <w:r w:rsidR="0085277B" w:rsidRPr="00852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 w:rsidRP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 «Банк ВТБ»</w:t>
      </w:r>
    </w:p>
    <w:p w:rsidR="007A52DA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122" w:rsidRPr="00F72D0F" w:rsidRDefault="00891122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Публикация и хранение протокола</w:t>
      </w:r>
    </w:p>
    <w:p w:rsidR="00891122" w:rsidRDefault="00891122" w:rsidP="008911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подлежит размещению на официальном сайте ГБУ ПО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Псковавтодор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Настоящий протокол подлежит хранению не менее трех лет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подведения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итогов настоящего конкурса. </w:t>
      </w:r>
    </w:p>
    <w:p w:rsidR="00891122" w:rsidRDefault="00891122" w:rsidP="00891122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Настоящий протокол подписан всеми присутствующими членами комиссии </w:t>
      </w: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AF" w:rsidRDefault="00911CA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9D688F" w:rsidTr="0054174A">
        <w:tc>
          <w:tcPr>
            <w:tcW w:w="5778" w:type="dxa"/>
          </w:tcPr>
          <w:p w:rsidR="009D688F" w:rsidRPr="00DE2ECC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11CAF" w:rsidRDefault="00911CA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Pr="00A532D3" w:rsidRDefault="009D688F" w:rsidP="00911CAF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Pr="00DE2ECC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39F4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911CAF" w:rsidTr="003E3694">
        <w:tc>
          <w:tcPr>
            <w:tcW w:w="5778" w:type="dxa"/>
          </w:tcPr>
          <w:p w:rsidR="00911CAF" w:rsidRDefault="00ED43C0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</w:t>
            </w:r>
            <w:r w:rsidR="00911C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</w:t>
            </w:r>
            <w:r w:rsidR="00911CAF"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911CAF" w:rsidRPr="00DE2ECC" w:rsidRDefault="00ED43C0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Матвиенко Н.Н.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Pr="0065430C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 комиссии: 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1CAF" w:rsidTr="003E3694">
        <w:tc>
          <w:tcPr>
            <w:tcW w:w="5778" w:type="dxa"/>
          </w:tcPr>
          <w:p w:rsidR="00911CAF" w:rsidRPr="00E86C44" w:rsidRDefault="00911CAF" w:rsidP="00ED43C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D43C0">
              <w:rPr>
                <w:rFonts w:ascii="Times New Roman" w:hAnsi="Times New Roman" w:cs="Times New Roman"/>
                <w:sz w:val="24"/>
                <w:szCs w:val="24"/>
              </w:rPr>
              <w:t>Печень О.В.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Pr="00E86C44" w:rsidRDefault="00911CAF" w:rsidP="00ED43C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D43C0">
              <w:rPr>
                <w:rFonts w:ascii="Times New Roman" w:hAnsi="Times New Roman" w:cs="Times New Roman"/>
                <w:sz w:val="24"/>
                <w:szCs w:val="24"/>
              </w:rPr>
              <w:t>Иванова И.Н.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  <w:p w:rsidR="00911CAF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Старостина М.П.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</w:tbl>
    <w:p w:rsidR="00911CAF" w:rsidRPr="0030239F" w:rsidRDefault="00911CAF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911CAF" w:rsidRPr="0030239F" w:rsidSect="0024723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EC1" w:rsidRDefault="00DF2EC1" w:rsidP="00080758">
      <w:pPr>
        <w:spacing w:after="0" w:line="240" w:lineRule="auto"/>
      </w:pPr>
      <w:r>
        <w:separator/>
      </w:r>
    </w:p>
  </w:endnote>
  <w:endnote w:type="continuationSeparator" w:id="0">
    <w:p w:rsidR="00DF2EC1" w:rsidRDefault="00DF2EC1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EC1" w:rsidRDefault="00DF2EC1" w:rsidP="00080758">
      <w:pPr>
        <w:spacing w:after="0" w:line="240" w:lineRule="auto"/>
      </w:pPr>
      <w:r>
        <w:separator/>
      </w:r>
    </w:p>
  </w:footnote>
  <w:footnote w:type="continuationSeparator" w:id="0">
    <w:p w:rsidR="00DF2EC1" w:rsidRDefault="00DF2EC1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104D4"/>
    <w:rsid w:val="00014B0A"/>
    <w:rsid w:val="0002212D"/>
    <w:rsid w:val="0002268D"/>
    <w:rsid w:val="00024D33"/>
    <w:rsid w:val="0004051A"/>
    <w:rsid w:val="00056F66"/>
    <w:rsid w:val="00057089"/>
    <w:rsid w:val="000701E6"/>
    <w:rsid w:val="00080758"/>
    <w:rsid w:val="00081FD3"/>
    <w:rsid w:val="00097196"/>
    <w:rsid w:val="000C0871"/>
    <w:rsid w:val="000C32AA"/>
    <w:rsid w:val="000D18FF"/>
    <w:rsid w:val="000D3C09"/>
    <w:rsid w:val="000D7CA5"/>
    <w:rsid w:val="000F6293"/>
    <w:rsid w:val="0010567D"/>
    <w:rsid w:val="001106D3"/>
    <w:rsid w:val="0012184F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C0558"/>
    <w:rsid w:val="001E5DD1"/>
    <w:rsid w:val="001F1F9C"/>
    <w:rsid w:val="002111F7"/>
    <w:rsid w:val="00211C01"/>
    <w:rsid w:val="0021260C"/>
    <w:rsid w:val="002137CA"/>
    <w:rsid w:val="002162DF"/>
    <w:rsid w:val="00225417"/>
    <w:rsid w:val="00225A14"/>
    <w:rsid w:val="00232B62"/>
    <w:rsid w:val="00247238"/>
    <w:rsid w:val="00253D5A"/>
    <w:rsid w:val="00263D4F"/>
    <w:rsid w:val="00272E5C"/>
    <w:rsid w:val="00280CDF"/>
    <w:rsid w:val="002904F4"/>
    <w:rsid w:val="0029117E"/>
    <w:rsid w:val="00294AB3"/>
    <w:rsid w:val="00296AAA"/>
    <w:rsid w:val="002B37E0"/>
    <w:rsid w:val="002C6183"/>
    <w:rsid w:val="002D10FE"/>
    <w:rsid w:val="002D33A0"/>
    <w:rsid w:val="002D399B"/>
    <w:rsid w:val="002F101D"/>
    <w:rsid w:val="002F1D37"/>
    <w:rsid w:val="003230D9"/>
    <w:rsid w:val="00323B7E"/>
    <w:rsid w:val="003249BB"/>
    <w:rsid w:val="0032710B"/>
    <w:rsid w:val="00327F4A"/>
    <w:rsid w:val="00332915"/>
    <w:rsid w:val="0033519E"/>
    <w:rsid w:val="00343ECF"/>
    <w:rsid w:val="00347B02"/>
    <w:rsid w:val="00347CCF"/>
    <w:rsid w:val="00351C7A"/>
    <w:rsid w:val="00365B27"/>
    <w:rsid w:val="00366A8C"/>
    <w:rsid w:val="003B1EB0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46C7"/>
    <w:rsid w:val="00492CA0"/>
    <w:rsid w:val="0049592D"/>
    <w:rsid w:val="00496DDC"/>
    <w:rsid w:val="004E47BE"/>
    <w:rsid w:val="004F23CE"/>
    <w:rsid w:val="0050608A"/>
    <w:rsid w:val="005178CE"/>
    <w:rsid w:val="005215DC"/>
    <w:rsid w:val="00533487"/>
    <w:rsid w:val="00533E4F"/>
    <w:rsid w:val="00536D0C"/>
    <w:rsid w:val="00540F16"/>
    <w:rsid w:val="00541F6C"/>
    <w:rsid w:val="005571C6"/>
    <w:rsid w:val="00565647"/>
    <w:rsid w:val="0056655A"/>
    <w:rsid w:val="0056706F"/>
    <w:rsid w:val="0058034E"/>
    <w:rsid w:val="00586557"/>
    <w:rsid w:val="0058657F"/>
    <w:rsid w:val="00587336"/>
    <w:rsid w:val="00596AC2"/>
    <w:rsid w:val="005A340D"/>
    <w:rsid w:val="005A4244"/>
    <w:rsid w:val="005B2C22"/>
    <w:rsid w:val="005B72D2"/>
    <w:rsid w:val="005C17BF"/>
    <w:rsid w:val="005C49A4"/>
    <w:rsid w:val="005D0F58"/>
    <w:rsid w:val="005F6242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71AD5"/>
    <w:rsid w:val="006C5258"/>
    <w:rsid w:val="006C6D71"/>
    <w:rsid w:val="006D419A"/>
    <w:rsid w:val="00724DE2"/>
    <w:rsid w:val="00734121"/>
    <w:rsid w:val="0074565B"/>
    <w:rsid w:val="007550E3"/>
    <w:rsid w:val="0076285D"/>
    <w:rsid w:val="00767F29"/>
    <w:rsid w:val="00794531"/>
    <w:rsid w:val="007A52DA"/>
    <w:rsid w:val="007D0150"/>
    <w:rsid w:val="00802485"/>
    <w:rsid w:val="008066BB"/>
    <w:rsid w:val="00812AB2"/>
    <w:rsid w:val="008213F1"/>
    <w:rsid w:val="008252D5"/>
    <w:rsid w:val="008275DD"/>
    <w:rsid w:val="00835764"/>
    <w:rsid w:val="00840C22"/>
    <w:rsid w:val="0085277B"/>
    <w:rsid w:val="00856AA9"/>
    <w:rsid w:val="008610F6"/>
    <w:rsid w:val="008831FB"/>
    <w:rsid w:val="00891122"/>
    <w:rsid w:val="00892A1B"/>
    <w:rsid w:val="00897EDB"/>
    <w:rsid w:val="008D27C6"/>
    <w:rsid w:val="008F269C"/>
    <w:rsid w:val="00902CB7"/>
    <w:rsid w:val="00905817"/>
    <w:rsid w:val="009074A0"/>
    <w:rsid w:val="00911C67"/>
    <w:rsid w:val="00911CAF"/>
    <w:rsid w:val="0091434B"/>
    <w:rsid w:val="009172B4"/>
    <w:rsid w:val="00945521"/>
    <w:rsid w:val="00946CA9"/>
    <w:rsid w:val="009534D3"/>
    <w:rsid w:val="00955EED"/>
    <w:rsid w:val="00970B60"/>
    <w:rsid w:val="009A2C23"/>
    <w:rsid w:val="009A6934"/>
    <w:rsid w:val="009B0240"/>
    <w:rsid w:val="009B7EC9"/>
    <w:rsid w:val="009C5856"/>
    <w:rsid w:val="009D688F"/>
    <w:rsid w:val="009E46E7"/>
    <w:rsid w:val="009E4BB3"/>
    <w:rsid w:val="009F06A7"/>
    <w:rsid w:val="009F17DA"/>
    <w:rsid w:val="00A0039D"/>
    <w:rsid w:val="00A037F6"/>
    <w:rsid w:val="00A10EBD"/>
    <w:rsid w:val="00A13121"/>
    <w:rsid w:val="00A17761"/>
    <w:rsid w:val="00A17E8B"/>
    <w:rsid w:val="00A356DD"/>
    <w:rsid w:val="00A532D3"/>
    <w:rsid w:val="00A6283E"/>
    <w:rsid w:val="00A6492C"/>
    <w:rsid w:val="00A84DC5"/>
    <w:rsid w:val="00A91B99"/>
    <w:rsid w:val="00A9316B"/>
    <w:rsid w:val="00AC4090"/>
    <w:rsid w:val="00B074A3"/>
    <w:rsid w:val="00B17741"/>
    <w:rsid w:val="00B334AB"/>
    <w:rsid w:val="00B445D6"/>
    <w:rsid w:val="00B5206D"/>
    <w:rsid w:val="00B534D4"/>
    <w:rsid w:val="00B630D5"/>
    <w:rsid w:val="00B65DE9"/>
    <w:rsid w:val="00B75CDE"/>
    <w:rsid w:val="00B82157"/>
    <w:rsid w:val="00B948CF"/>
    <w:rsid w:val="00BB4E71"/>
    <w:rsid w:val="00BD2A5F"/>
    <w:rsid w:val="00BE5850"/>
    <w:rsid w:val="00C047BE"/>
    <w:rsid w:val="00C346A7"/>
    <w:rsid w:val="00C3555D"/>
    <w:rsid w:val="00C50CB4"/>
    <w:rsid w:val="00C615CA"/>
    <w:rsid w:val="00C64303"/>
    <w:rsid w:val="00C777DA"/>
    <w:rsid w:val="00C82021"/>
    <w:rsid w:val="00C87A85"/>
    <w:rsid w:val="00CB1DE9"/>
    <w:rsid w:val="00CD2067"/>
    <w:rsid w:val="00D07067"/>
    <w:rsid w:val="00D13599"/>
    <w:rsid w:val="00D2176A"/>
    <w:rsid w:val="00D23B0B"/>
    <w:rsid w:val="00D24439"/>
    <w:rsid w:val="00D27E96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2EC1"/>
    <w:rsid w:val="00DF3DC1"/>
    <w:rsid w:val="00DF7786"/>
    <w:rsid w:val="00E01332"/>
    <w:rsid w:val="00E051DD"/>
    <w:rsid w:val="00E076FA"/>
    <w:rsid w:val="00E10322"/>
    <w:rsid w:val="00E22480"/>
    <w:rsid w:val="00E544C9"/>
    <w:rsid w:val="00E633AB"/>
    <w:rsid w:val="00EA3BD9"/>
    <w:rsid w:val="00EA48A1"/>
    <w:rsid w:val="00EA4BC2"/>
    <w:rsid w:val="00EB3634"/>
    <w:rsid w:val="00EB7503"/>
    <w:rsid w:val="00EC4BA0"/>
    <w:rsid w:val="00ED0465"/>
    <w:rsid w:val="00ED43C0"/>
    <w:rsid w:val="00EF1B06"/>
    <w:rsid w:val="00EF5FCC"/>
    <w:rsid w:val="00F03068"/>
    <w:rsid w:val="00F20C6F"/>
    <w:rsid w:val="00F36516"/>
    <w:rsid w:val="00F427FC"/>
    <w:rsid w:val="00F439B0"/>
    <w:rsid w:val="00F47070"/>
    <w:rsid w:val="00F60AB6"/>
    <w:rsid w:val="00F6168A"/>
    <w:rsid w:val="00F65443"/>
    <w:rsid w:val="00F72D0F"/>
    <w:rsid w:val="00FA394D"/>
    <w:rsid w:val="00FA78FB"/>
    <w:rsid w:val="00FC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944467-897C-4C6F-8009-75925C76E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4</Pages>
  <Words>1287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8608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45</cp:revision>
  <cp:lastPrinted>2019-10-23T11:32:00Z</cp:lastPrinted>
  <dcterms:created xsi:type="dcterms:W3CDTF">2019-03-22T09:57:00Z</dcterms:created>
  <dcterms:modified xsi:type="dcterms:W3CDTF">2019-10-23T11:32:00Z</dcterms:modified>
</cp:coreProperties>
</file>